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C1D7" w14:textId="77777777" w:rsidR="002F0B80" w:rsidRPr="002F0B80" w:rsidRDefault="002F0B80" w:rsidP="002F0B80">
      <w:pPr>
        <w:jc w:val="center"/>
        <w:rPr>
          <w:rFonts w:ascii="Arial" w:hAnsi="Arial" w:cs="Arial"/>
          <w:color w:val="000000"/>
          <w:sz w:val="22"/>
        </w:rPr>
      </w:pPr>
      <w:r w:rsidRPr="00AD1B8A">
        <w:rPr>
          <w:rFonts w:ascii="Arial" w:hAnsi="Arial" w:cs="Arial"/>
          <w:color w:val="000000"/>
          <w:sz w:val="22"/>
        </w:rPr>
        <w:t>РЕГИСТРАЦИОННАЯ ФОРМА УЧАСТНИКА СЕМИНАРА</w:t>
      </w:r>
    </w:p>
    <w:p w14:paraId="73B139BB" w14:textId="77777777" w:rsidR="002F0B80" w:rsidRPr="002F0B80" w:rsidRDefault="002F0B80" w:rsidP="002F0B80">
      <w:pPr>
        <w:jc w:val="center"/>
        <w:rPr>
          <w:rFonts w:ascii="Arial" w:hAnsi="Arial" w:cs="Arial"/>
          <w:color w:val="000000"/>
          <w:sz w:val="22"/>
        </w:rPr>
      </w:pPr>
    </w:p>
    <w:p w14:paraId="7100B8F6" w14:textId="20447B3E" w:rsidR="002F0B80" w:rsidRPr="00724A86" w:rsidRDefault="00DA5929" w:rsidP="002F0B80">
      <w:pPr>
        <w:jc w:val="center"/>
        <w:rPr>
          <w:rFonts w:ascii="Arial" w:hAnsi="Arial" w:cs="Arial"/>
          <w:b/>
          <w:color w:val="000000"/>
        </w:rPr>
      </w:pPr>
      <w:r w:rsidRPr="00BB667E">
        <w:rPr>
          <w:rFonts w:ascii="Arial" w:hAnsi="Arial" w:cs="Arial"/>
          <w:b/>
          <w:color w:val="000000"/>
          <w:sz w:val="22"/>
        </w:rPr>
        <w:t xml:space="preserve"> </w:t>
      </w:r>
      <w:r w:rsidR="002F0B80" w:rsidRPr="00BB667E">
        <w:rPr>
          <w:rFonts w:ascii="Arial" w:hAnsi="Arial" w:cs="Arial"/>
          <w:b/>
          <w:color w:val="000000"/>
          <w:sz w:val="22"/>
        </w:rPr>
        <w:t>«</w:t>
      </w:r>
      <w:r w:rsidR="009934EC">
        <w:rPr>
          <w:rFonts w:ascii="Arial" w:hAnsi="Arial" w:cs="Arial"/>
          <w:b/>
          <w:color w:val="000000"/>
          <w:sz w:val="22"/>
        </w:rPr>
        <w:t>Современные методы анализа минералогии цемента</w:t>
      </w:r>
      <w:r w:rsidR="002F0B80" w:rsidRPr="00BB667E">
        <w:rPr>
          <w:rFonts w:ascii="Arial" w:hAnsi="Arial" w:cs="Arial"/>
          <w:b/>
          <w:color w:val="000000"/>
        </w:rPr>
        <w:t>»</w:t>
      </w:r>
    </w:p>
    <w:p w14:paraId="43C4A349" w14:textId="77777777" w:rsidR="002F0B80" w:rsidRPr="00724A86" w:rsidRDefault="002F0B80" w:rsidP="002F0B80">
      <w:pPr>
        <w:jc w:val="center"/>
        <w:rPr>
          <w:rFonts w:ascii="Arial" w:hAnsi="Arial" w:cs="Arial"/>
          <w:color w:val="000000"/>
        </w:rPr>
      </w:pPr>
    </w:p>
    <w:p w14:paraId="69B91357" w14:textId="14A23035" w:rsidR="002F0B80" w:rsidRPr="002F0B80" w:rsidRDefault="009934EC" w:rsidP="002F0B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3</w:t>
      </w:r>
      <w:r w:rsidR="002F0B80" w:rsidRPr="00BB667E">
        <w:rPr>
          <w:rFonts w:ascii="Arial" w:hAnsi="Arial" w:cs="Arial"/>
          <w:b/>
          <w:sz w:val="22"/>
        </w:rPr>
        <w:t xml:space="preserve"> и </w:t>
      </w:r>
      <w:r>
        <w:rPr>
          <w:rFonts w:ascii="Arial" w:hAnsi="Arial" w:cs="Arial"/>
          <w:b/>
          <w:sz w:val="22"/>
        </w:rPr>
        <w:t>4 ноября</w:t>
      </w:r>
      <w:r w:rsidR="002F0B80">
        <w:rPr>
          <w:rFonts w:ascii="Arial" w:hAnsi="Arial" w:cs="Arial"/>
          <w:b/>
          <w:sz w:val="22"/>
        </w:rPr>
        <w:t xml:space="preserve"> 20</w:t>
      </w:r>
      <w:r w:rsidR="000B7B6E">
        <w:rPr>
          <w:rFonts w:ascii="Arial" w:hAnsi="Arial" w:cs="Arial"/>
          <w:b/>
          <w:sz w:val="22"/>
        </w:rPr>
        <w:t>2</w:t>
      </w:r>
      <w:r w:rsidR="00185856">
        <w:rPr>
          <w:rFonts w:ascii="Arial" w:hAnsi="Arial" w:cs="Arial"/>
          <w:b/>
          <w:sz w:val="22"/>
        </w:rPr>
        <w:t>2</w:t>
      </w:r>
      <w:r w:rsidR="002F0B80">
        <w:rPr>
          <w:rFonts w:ascii="Arial" w:hAnsi="Arial" w:cs="Arial"/>
          <w:b/>
          <w:sz w:val="22"/>
        </w:rPr>
        <w:t xml:space="preserve"> </w:t>
      </w:r>
    </w:p>
    <w:p w14:paraId="1FBECFDF" w14:textId="77777777" w:rsidR="0034628D" w:rsidRPr="00833AD6" w:rsidRDefault="002F0B80" w:rsidP="00833AD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33AD6">
        <w:rPr>
          <w:rFonts w:ascii="Arial" w:hAnsi="Arial" w:cs="Arial"/>
          <w:color w:val="000000"/>
          <w:sz w:val="22"/>
          <w:szCs w:val="22"/>
          <w:lang w:eastAsia="de-DE"/>
        </w:rPr>
        <w:br/>
      </w:r>
      <w:r w:rsidRPr="00833AD6">
        <w:rPr>
          <w:rFonts w:ascii="Arial" w:hAnsi="Arial" w:cs="Arial"/>
          <w:color w:val="000000"/>
          <w:sz w:val="20"/>
          <w:szCs w:val="20"/>
        </w:rPr>
        <w:t>Заполненный бланк</w:t>
      </w:r>
      <w:r w:rsidR="00833AD6" w:rsidRPr="00833AD6">
        <w:rPr>
          <w:rFonts w:ascii="Arial" w:hAnsi="Arial" w:cs="Arial"/>
          <w:color w:val="000000"/>
          <w:sz w:val="20"/>
          <w:szCs w:val="20"/>
        </w:rPr>
        <w:t xml:space="preserve"> </w:t>
      </w:r>
      <w:r w:rsidR="00833AD6">
        <w:rPr>
          <w:rFonts w:ascii="Arial" w:hAnsi="Arial" w:cs="Arial"/>
          <w:color w:val="000000"/>
          <w:sz w:val="20"/>
          <w:szCs w:val="20"/>
        </w:rPr>
        <w:t>направьте</w:t>
      </w:r>
      <w:r w:rsidRPr="00833AD6">
        <w:rPr>
          <w:rFonts w:ascii="Arial" w:hAnsi="Arial" w:cs="Arial"/>
          <w:color w:val="000000"/>
          <w:sz w:val="20"/>
          <w:szCs w:val="20"/>
        </w:rPr>
        <w:t xml:space="preserve">, пожалуйста, по электронной почте: </w:t>
      </w:r>
      <w:hyperlink r:id="rId7" w:history="1"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training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@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vdz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-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online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.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de</w:t>
        </w:r>
      </w:hyperlink>
    </w:p>
    <w:p w14:paraId="76395322" w14:textId="77777777" w:rsidR="002F0B80" w:rsidRPr="00833AD6" w:rsidRDefault="002F0B80" w:rsidP="002F0B80">
      <w:pPr>
        <w:jc w:val="right"/>
        <w:rPr>
          <w:rStyle w:val="Hyperlink"/>
          <w:rFonts w:ascii="Arial" w:hAnsi="Arial" w:cs="Arial"/>
          <w:b/>
          <w:sz w:val="20"/>
          <w:szCs w:val="20"/>
        </w:rPr>
      </w:pPr>
    </w:p>
    <w:p w14:paraId="1037373D" w14:textId="4B4A0732" w:rsidR="002F0B80" w:rsidRPr="00833AD6" w:rsidRDefault="002F0B80" w:rsidP="002F0B8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33AD6">
        <w:rPr>
          <w:rFonts w:ascii="Arial" w:hAnsi="Arial" w:cs="Arial"/>
          <w:color w:val="000000"/>
          <w:sz w:val="20"/>
          <w:szCs w:val="20"/>
        </w:rPr>
        <w:t xml:space="preserve">Крайний срок регистрации </w:t>
      </w:r>
      <w:r w:rsidR="009934EC">
        <w:rPr>
          <w:rFonts w:ascii="Arial" w:hAnsi="Arial" w:cs="Arial"/>
          <w:b/>
          <w:color w:val="000000"/>
          <w:sz w:val="20"/>
          <w:szCs w:val="20"/>
        </w:rPr>
        <w:t>8 сентября</w:t>
      </w:r>
      <w:r w:rsidR="00930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D4C">
        <w:rPr>
          <w:rFonts w:ascii="Arial" w:hAnsi="Arial" w:cs="Arial"/>
          <w:b/>
          <w:color w:val="000000"/>
          <w:sz w:val="20"/>
          <w:szCs w:val="20"/>
        </w:rPr>
        <w:t>20</w:t>
      </w:r>
      <w:r w:rsidR="00721D4C" w:rsidRPr="00721D4C">
        <w:rPr>
          <w:rFonts w:ascii="Arial" w:hAnsi="Arial" w:cs="Arial"/>
          <w:b/>
          <w:color w:val="000000"/>
          <w:sz w:val="20"/>
          <w:szCs w:val="20"/>
        </w:rPr>
        <w:t>2</w:t>
      </w:r>
      <w:r w:rsidR="00185856">
        <w:rPr>
          <w:rFonts w:ascii="Arial" w:hAnsi="Arial" w:cs="Arial"/>
          <w:b/>
          <w:color w:val="000000"/>
          <w:sz w:val="20"/>
          <w:szCs w:val="20"/>
        </w:rPr>
        <w:t>2</w:t>
      </w:r>
      <w:r w:rsidRPr="00833AD6">
        <w:rPr>
          <w:rFonts w:ascii="Arial" w:hAnsi="Arial" w:cs="Arial"/>
          <w:b/>
          <w:color w:val="000000"/>
          <w:sz w:val="20"/>
          <w:szCs w:val="20"/>
        </w:rPr>
        <w:t xml:space="preserve"> г.</w:t>
      </w:r>
    </w:p>
    <w:p w14:paraId="314EEA9D" w14:textId="77777777" w:rsidR="002F0B80" w:rsidRPr="00833AD6" w:rsidRDefault="002F0B80" w:rsidP="002F0B8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7"/>
        <w:gridCol w:w="6434"/>
      </w:tblGrid>
      <w:tr w:rsidR="008730CF" w:rsidRPr="00833AD6" w14:paraId="73A24BF7" w14:textId="77777777" w:rsidTr="008730CF">
        <w:trPr>
          <w:trHeight w:val="427"/>
        </w:trPr>
        <w:tc>
          <w:tcPr>
            <w:tcW w:w="3369" w:type="dxa"/>
          </w:tcPr>
          <w:p w14:paraId="3B8B5F81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Организация</w:t>
            </w: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552" w:type="dxa"/>
          </w:tcPr>
          <w:p w14:paraId="6CDBA2DD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03F1AB" w14:textId="77777777" w:rsidR="008730CF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5B10DA" w14:textId="77777777" w:rsidR="00DA5929" w:rsidRPr="00833AD6" w:rsidRDefault="00DA5929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21F2F84A" w14:textId="77777777" w:rsidTr="000B7B6E">
        <w:tc>
          <w:tcPr>
            <w:tcW w:w="3369" w:type="dxa"/>
          </w:tcPr>
          <w:p w14:paraId="34493B9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552" w:type="dxa"/>
          </w:tcPr>
          <w:p w14:paraId="787FE93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3E41C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0CF" w:rsidRPr="00833AD6" w14:paraId="3D2F0534" w14:textId="77777777" w:rsidTr="000B7B6E">
        <w:tc>
          <w:tcPr>
            <w:tcW w:w="3369" w:type="dxa"/>
          </w:tcPr>
          <w:p w14:paraId="012BFADD" w14:textId="0F300B2D" w:rsidR="008730CF" w:rsidRPr="00697CD5" w:rsidRDefault="008730CF" w:rsidP="00B55A2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и фамилия </w:t>
            </w:r>
            <w:proofErr w:type="gramStart"/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латиницей  как</w:t>
            </w:r>
            <w:proofErr w:type="gramEnd"/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загранпаспорте</w:t>
            </w:r>
            <w:r w:rsid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F43AACF" w14:textId="77777777" w:rsidR="00B55A2B" w:rsidRPr="00833AD6" w:rsidRDefault="00B55A2B" w:rsidP="00B55A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31FC755B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D5" w:rsidRPr="00833AD6" w14:paraId="6A22F33C" w14:textId="77777777" w:rsidTr="000B7B6E">
        <w:tc>
          <w:tcPr>
            <w:tcW w:w="3369" w:type="dxa"/>
          </w:tcPr>
          <w:p w14:paraId="75732854" w14:textId="77777777" w:rsidR="00697CD5" w:rsidRDefault="00697CD5" w:rsidP="00B55A2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Паспортные данные (номер, дата выдачи, срок действия) или приложить копию загранпаспорта</w:t>
            </w:r>
          </w:p>
          <w:p w14:paraId="39C1F6B2" w14:textId="7007C73B" w:rsidR="00697CD5" w:rsidRDefault="00697CD5" w:rsidP="00B55A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6121D631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0AB7F315" w14:textId="77777777" w:rsidTr="000B7B6E">
        <w:tc>
          <w:tcPr>
            <w:tcW w:w="3369" w:type="dxa"/>
          </w:tcPr>
          <w:p w14:paraId="4FE7759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552" w:type="dxa"/>
          </w:tcPr>
          <w:p w14:paraId="7D9808C2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94FCED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3E407EA7" w14:textId="77777777" w:rsidTr="000B7B6E">
        <w:tc>
          <w:tcPr>
            <w:tcW w:w="3369" w:type="dxa"/>
          </w:tcPr>
          <w:p w14:paraId="4DF51E15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552" w:type="dxa"/>
          </w:tcPr>
          <w:p w14:paraId="4F8FE0F9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68606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59CCE7B2" w14:textId="77777777" w:rsidTr="000B7B6E">
        <w:tc>
          <w:tcPr>
            <w:tcW w:w="3369" w:type="dxa"/>
          </w:tcPr>
          <w:p w14:paraId="4B47AAC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6552" w:type="dxa"/>
          </w:tcPr>
          <w:p w14:paraId="176F7388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AFD6B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6CB074D6" w14:textId="77777777" w:rsidTr="000B7B6E">
        <w:tc>
          <w:tcPr>
            <w:tcW w:w="3369" w:type="dxa"/>
          </w:tcPr>
          <w:p w14:paraId="24E180D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Адрес эл. почты</w:t>
            </w:r>
          </w:p>
        </w:tc>
        <w:tc>
          <w:tcPr>
            <w:tcW w:w="6552" w:type="dxa"/>
          </w:tcPr>
          <w:p w14:paraId="7A197905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44B3BF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D5" w:rsidRPr="00833AD6" w14:paraId="3A10BACD" w14:textId="77777777" w:rsidTr="000B7B6E">
        <w:tc>
          <w:tcPr>
            <w:tcW w:w="3369" w:type="dxa"/>
          </w:tcPr>
          <w:p w14:paraId="0B87EFD4" w14:textId="77777777" w:rsidR="00697CD5" w:rsidRPr="00697CD5" w:rsidRDefault="00697CD5" w:rsidP="00697CD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Моб. телефон участника</w:t>
            </w:r>
          </w:p>
          <w:p w14:paraId="7908444C" w14:textId="77777777" w:rsidR="00697CD5" w:rsidRPr="00697CD5" w:rsidRDefault="00697CD5" w:rsidP="00697CD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оперативной связи</w:t>
            </w:r>
          </w:p>
          <w:p w14:paraId="6C15002D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7CB4AAFE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0CF" w:rsidRPr="00833AD6" w14:paraId="615147BE" w14:textId="77777777" w:rsidTr="000B7B6E">
        <w:tc>
          <w:tcPr>
            <w:tcW w:w="3369" w:type="dxa"/>
          </w:tcPr>
          <w:p w14:paraId="487F1666" w14:textId="77777777" w:rsidR="008730CF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Согласие на получение информации о семинарах и прочих мероприятиях (Да/Нет)</w:t>
            </w:r>
          </w:p>
          <w:p w14:paraId="4E8B2D2E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4C512DA7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3A2955" w14:textId="77777777" w:rsidR="002F0B80" w:rsidRPr="00833AD6" w:rsidRDefault="002F0B80" w:rsidP="002F0B80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050452D" w14:textId="77777777" w:rsidR="002F0B80" w:rsidRPr="00833AD6" w:rsidRDefault="002F0B80" w:rsidP="002F0B80">
      <w:pPr>
        <w:ind w:hanging="142"/>
        <w:rPr>
          <w:rFonts w:ascii="Arial" w:hAnsi="Arial" w:cs="Arial"/>
          <w:b/>
          <w:color w:val="000000"/>
          <w:sz w:val="20"/>
          <w:szCs w:val="20"/>
        </w:rPr>
      </w:pPr>
      <w:r w:rsidRPr="00833AD6">
        <w:rPr>
          <w:rFonts w:ascii="Arial" w:hAnsi="Arial" w:cs="Arial"/>
          <w:b/>
          <w:color w:val="000000"/>
          <w:sz w:val="20"/>
          <w:szCs w:val="20"/>
        </w:rPr>
        <w:t>Сведения, необходимые для подготовки счета на оплату и договора</w:t>
      </w:r>
    </w:p>
    <w:p w14:paraId="227A71AB" w14:textId="77777777" w:rsidR="002F0B80" w:rsidRPr="00833AD6" w:rsidRDefault="002F0B80" w:rsidP="002F0B80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5"/>
        <w:gridCol w:w="6436"/>
      </w:tblGrid>
      <w:tr w:rsidR="002F0B80" w:rsidRPr="00833AD6" w14:paraId="63CAC58A" w14:textId="77777777" w:rsidTr="000B7B6E">
        <w:tc>
          <w:tcPr>
            <w:tcW w:w="3369" w:type="dxa"/>
          </w:tcPr>
          <w:p w14:paraId="4E6767F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Банковские данные, ИНН/КПП:</w:t>
            </w:r>
          </w:p>
        </w:tc>
        <w:tc>
          <w:tcPr>
            <w:tcW w:w="6552" w:type="dxa"/>
          </w:tcPr>
          <w:p w14:paraId="700B60F7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93CA7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23D8878" w14:textId="77777777" w:rsidTr="000B7B6E">
        <w:tc>
          <w:tcPr>
            <w:tcW w:w="3369" w:type="dxa"/>
            <w:vMerge w:val="restart"/>
          </w:tcPr>
          <w:p w14:paraId="750933A5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6552" w:type="dxa"/>
          </w:tcPr>
          <w:p w14:paraId="7D0F2C16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1B3E9A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91DE6A4" w14:textId="77777777" w:rsidTr="000B7B6E">
        <w:tc>
          <w:tcPr>
            <w:tcW w:w="3369" w:type="dxa"/>
            <w:vMerge/>
          </w:tcPr>
          <w:p w14:paraId="5DA913FF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3A71048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C6FE7E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C6AEE0A" w14:textId="77777777" w:rsidTr="000B7B6E">
        <w:tc>
          <w:tcPr>
            <w:tcW w:w="3369" w:type="dxa"/>
            <w:vMerge w:val="restart"/>
          </w:tcPr>
          <w:p w14:paraId="2B25E44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552" w:type="dxa"/>
          </w:tcPr>
          <w:p w14:paraId="67B2D18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1C22AB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5B3818F1" w14:textId="77777777" w:rsidTr="000B7B6E">
        <w:tc>
          <w:tcPr>
            <w:tcW w:w="3369" w:type="dxa"/>
            <w:vMerge/>
          </w:tcPr>
          <w:p w14:paraId="4D3AA908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5E7388F9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5A95F9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08E003C9" w14:textId="77777777" w:rsidTr="000B7B6E">
        <w:tc>
          <w:tcPr>
            <w:tcW w:w="3369" w:type="dxa"/>
          </w:tcPr>
          <w:p w14:paraId="1221CB3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Лицо, от имени которого</w:t>
            </w:r>
          </w:p>
          <w:p w14:paraId="357CD105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будет подписан договор:</w:t>
            </w:r>
          </w:p>
        </w:tc>
        <w:tc>
          <w:tcPr>
            <w:tcW w:w="6552" w:type="dxa"/>
          </w:tcPr>
          <w:p w14:paraId="106B8BD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FDD93D" w14:textId="77777777" w:rsidR="002F0B80" w:rsidRPr="002F0B80" w:rsidRDefault="002F0B80" w:rsidP="002F0B80">
      <w:pPr>
        <w:rPr>
          <w:rFonts w:ascii="Arial" w:hAnsi="Arial" w:cs="Arial"/>
          <w:color w:val="000000"/>
          <w:sz w:val="22"/>
          <w:szCs w:val="22"/>
        </w:rPr>
      </w:pPr>
    </w:p>
    <w:p w14:paraId="6983BADF" w14:textId="77777777" w:rsidR="002F0B80" w:rsidRPr="00724A86" w:rsidRDefault="002F0B80" w:rsidP="002F0B8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0"/>
        <w:gridCol w:w="3754"/>
        <w:gridCol w:w="3257"/>
      </w:tblGrid>
      <w:tr w:rsidR="002F0B80" w:rsidRPr="0058725D" w14:paraId="23008E06" w14:textId="77777777" w:rsidTr="000B7B6E">
        <w:tc>
          <w:tcPr>
            <w:tcW w:w="2802" w:type="dxa"/>
          </w:tcPr>
          <w:p w14:paraId="7DA4E250" w14:textId="77777777" w:rsidR="002F0B80" w:rsidRPr="002F0B80" w:rsidRDefault="002F0B80" w:rsidP="000B7B6E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98B0715" w14:textId="77777777" w:rsidR="002F0B80" w:rsidRPr="002F0B80" w:rsidRDefault="002F0B80" w:rsidP="000B7B6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812" w:type="dxa"/>
          </w:tcPr>
          <w:p w14:paraId="259B7963" w14:textId="77777777" w:rsidR="002F0B80" w:rsidRPr="0058725D" w:rsidRDefault="002F0B80" w:rsidP="000B7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88C8CC0" w14:textId="77777777" w:rsidR="002F0B80" w:rsidRPr="0058725D" w:rsidRDefault="002F0B80" w:rsidP="000B7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5541B6" w14:textId="77777777" w:rsidR="002F0B80" w:rsidRP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  <w:r w:rsidRPr="00B37463">
        <w:rPr>
          <w:rFonts w:ascii="Arial" w:hAnsi="Arial" w:cs="Arial"/>
          <w:color w:val="000000"/>
          <w:sz w:val="16"/>
          <w:szCs w:val="22"/>
        </w:rPr>
        <w:tab/>
        <w:t>Дата</w:t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  <w:t>Подпись</w:t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  <w:t>/расшифровка подписи/</w:t>
      </w:r>
    </w:p>
    <w:p w14:paraId="4CC6D289" w14:textId="77777777" w:rsidR="002F0B80" w:rsidRP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</w:p>
    <w:p w14:paraId="0287AF6F" w14:textId="77777777" w:rsid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</w:p>
    <w:p w14:paraId="2A61EAC0" w14:textId="77777777" w:rsidR="00DA5929" w:rsidRPr="002F0B80" w:rsidRDefault="00DA5929" w:rsidP="002F0B80">
      <w:pPr>
        <w:rPr>
          <w:rFonts w:ascii="Arial" w:hAnsi="Arial" w:cs="Arial"/>
          <w:color w:val="000000"/>
          <w:sz w:val="16"/>
          <w:szCs w:val="22"/>
        </w:rPr>
      </w:pPr>
    </w:p>
    <w:p w14:paraId="09778ECA" w14:textId="77777777" w:rsidR="002F0B80" w:rsidRPr="00C33F6C" w:rsidRDefault="002F0B80" w:rsidP="002F0B80">
      <w:pPr>
        <w:ind w:left="-720"/>
        <w:rPr>
          <w:rFonts w:ascii="Arial" w:hAnsi="Arial" w:cs="Arial"/>
          <w:color w:val="595959"/>
          <w:sz w:val="20"/>
          <w:szCs w:val="20"/>
        </w:rPr>
      </w:pPr>
      <w:r w:rsidRPr="00C33F6C">
        <w:rPr>
          <w:rFonts w:ascii="Arial" w:hAnsi="Arial" w:cs="Arial"/>
          <w:noProof/>
          <w:color w:val="595959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5C62" wp14:editId="5CEBF3CA">
                <wp:simplePos x="0" y="0"/>
                <wp:positionH relativeFrom="column">
                  <wp:posOffset>163830</wp:posOffset>
                </wp:positionH>
                <wp:positionV relativeFrom="paragraph">
                  <wp:posOffset>51435</wp:posOffset>
                </wp:positionV>
                <wp:extent cx="5613400" cy="0"/>
                <wp:effectExtent l="15240" t="14605" r="1016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E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.9pt;margin-top:4.05pt;width:4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" strokeweight="1.25pt"/>
            </w:pict>
          </mc:Fallback>
        </mc:AlternateContent>
      </w:r>
    </w:p>
    <w:p w14:paraId="4AAD86FE" w14:textId="77777777" w:rsidR="002F0B80" w:rsidRPr="00DA5929" w:rsidRDefault="002F0B80" w:rsidP="002F0B80">
      <w:pPr>
        <w:pStyle w:val="FR1"/>
        <w:jc w:val="center"/>
        <w:rPr>
          <w:rStyle w:val="Hyperlink"/>
          <w:rFonts w:cs="Arial"/>
          <w:sz w:val="18"/>
        </w:rPr>
      </w:pPr>
      <w:r w:rsidRPr="00DA5929">
        <w:rPr>
          <w:rFonts w:cs="Arial"/>
          <w:color w:val="595959"/>
          <w:sz w:val="18"/>
        </w:rPr>
        <w:t xml:space="preserve">Контактное лицо Волчкова Юлия +49 (211) 4578-402; </w:t>
      </w:r>
      <w:hyperlink r:id="rId8" w:history="1">
        <w:r w:rsidR="0034628D" w:rsidRPr="00DA5929">
          <w:rPr>
            <w:rStyle w:val="Hyperlink"/>
            <w:rFonts w:cs="Arial"/>
            <w:sz w:val="18"/>
            <w:lang w:val="de-DE"/>
          </w:rPr>
          <w:t>training</w:t>
        </w:r>
        <w:r w:rsidR="0034628D" w:rsidRPr="00DA5929">
          <w:rPr>
            <w:rStyle w:val="Hyperlink"/>
            <w:rFonts w:cs="Arial"/>
            <w:sz w:val="18"/>
          </w:rPr>
          <w:t>@</w:t>
        </w:r>
        <w:r w:rsidR="0034628D" w:rsidRPr="00DA5929">
          <w:rPr>
            <w:rStyle w:val="Hyperlink"/>
            <w:rFonts w:cs="Arial"/>
            <w:sz w:val="18"/>
            <w:lang w:val="de-DE"/>
          </w:rPr>
          <w:t>vdz</w:t>
        </w:r>
        <w:r w:rsidR="0034628D" w:rsidRPr="00DA5929">
          <w:rPr>
            <w:rStyle w:val="Hyperlink"/>
            <w:rFonts w:cs="Arial"/>
            <w:sz w:val="18"/>
          </w:rPr>
          <w:t>-</w:t>
        </w:r>
        <w:r w:rsidR="0034628D" w:rsidRPr="00DA5929">
          <w:rPr>
            <w:rStyle w:val="Hyperlink"/>
            <w:rFonts w:cs="Arial"/>
            <w:sz w:val="18"/>
            <w:lang w:val="de-DE"/>
          </w:rPr>
          <w:t>online</w:t>
        </w:r>
        <w:r w:rsidR="0034628D" w:rsidRPr="00DA5929">
          <w:rPr>
            <w:rStyle w:val="Hyperlink"/>
            <w:rFonts w:cs="Arial"/>
            <w:sz w:val="18"/>
          </w:rPr>
          <w:t>.</w:t>
        </w:r>
        <w:r w:rsidR="0034628D" w:rsidRPr="00DA5929">
          <w:rPr>
            <w:rStyle w:val="Hyperlink"/>
            <w:rFonts w:cs="Arial"/>
            <w:sz w:val="18"/>
            <w:lang w:val="de-DE"/>
          </w:rPr>
          <w:t>de</w:t>
        </w:r>
      </w:hyperlink>
    </w:p>
    <w:p w14:paraId="7E208D2B" w14:textId="77777777" w:rsidR="002F0B80" w:rsidRPr="00932D9F" w:rsidRDefault="002F0B80" w:rsidP="002F0B80">
      <w:pPr>
        <w:pStyle w:val="FR1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1D4B517" w14:textId="77777777" w:rsidR="002F1BAA" w:rsidRDefault="002F1BAA" w:rsidP="002F0B80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  <w:sectPr w:rsidR="002F1BAA" w:rsidSect="000B7B6E">
          <w:headerReference w:type="default" r:id="rId9"/>
          <w:pgSz w:w="11905" w:h="16837"/>
          <w:pgMar w:top="1134" w:right="848" w:bottom="291" w:left="1276" w:header="720" w:footer="720" w:gutter="0"/>
          <w:cols w:space="720"/>
          <w:docGrid w:linePitch="360"/>
        </w:sectPr>
      </w:pPr>
    </w:p>
    <w:p w14:paraId="1834009C" w14:textId="77777777" w:rsidR="002F1BAA" w:rsidRPr="00697CD5" w:rsidRDefault="002F1BAA" w:rsidP="002F1BAA">
      <w:pPr>
        <w:spacing w:before="14" w:line="366" w:lineRule="exact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 w:rsidRPr="007B70E9">
        <w:rPr>
          <w:rFonts w:ascii="Arial" w:eastAsia="Arial" w:hAnsi="Arial"/>
          <w:b/>
          <w:color w:val="000000"/>
          <w:spacing w:val="-1"/>
          <w:sz w:val="32"/>
        </w:rPr>
        <w:lastRenderedPageBreak/>
        <w:t>Общие условия участия в программе повышения квалификации VDZ</w:t>
      </w:r>
      <w:r w:rsidR="00CD28E0">
        <w:rPr>
          <w:rFonts w:ascii="Arial" w:eastAsia="Arial" w:hAnsi="Arial"/>
          <w:b/>
          <w:color w:val="000000"/>
          <w:spacing w:val="-1"/>
          <w:sz w:val="32"/>
        </w:rPr>
        <w:t xml:space="preserve"> </w:t>
      </w:r>
      <w:r w:rsidR="00CD28E0">
        <w:rPr>
          <w:rFonts w:ascii="Arial" w:eastAsia="Arial" w:hAnsi="Arial"/>
          <w:b/>
          <w:color w:val="000000"/>
          <w:spacing w:val="-1"/>
          <w:sz w:val="32"/>
          <w:lang w:val="de-DE"/>
        </w:rPr>
        <w:t>Technology</w:t>
      </w:r>
      <w:r w:rsidR="00CD28E0" w:rsidRPr="00697CD5">
        <w:rPr>
          <w:rFonts w:ascii="Arial" w:eastAsia="Arial" w:hAnsi="Arial"/>
          <w:b/>
          <w:color w:val="000000"/>
          <w:spacing w:val="-1"/>
          <w:sz w:val="32"/>
        </w:rPr>
        <w:t xml:space="preserve"> </w:t>
      </w:r>
      <w:r w:rsidR="00CD28E0">
        <w:rPr>
          <w:rFonts w:ascii="Arial" w:eastAsia="Arial" w:hAnsi="Arial"/>
          <w:b/>
          <w:color w:val="000000"/>
          <w:spacing w:val="-1"/>
          <w:sz w:val="32"/>
          <w:lang w:val="de-DE"/>
        </w:rPr>
        <w:t>gGmbH</w:t>
      </w:r>
    </w:p>
    <w:p w14:paraId="1E081E91" w14:textId="77777777" w:rsidR="002F1BAA" w:rsidRPr="007B70E9" w:rsidRDefault="002F1BAA" w:rsidP="002F1BAA">
      <w:pPr>
        <w:pStyle w:val="oUeberschrift"/>
        <w:rPr>
          <w:rFonts w:cstheme="minorHAnsi"/>
          <w:sz w:val="18"/>
          <w:szCs w:val="18"/>
        </w:rPr>
      </w:pPr>
    </w:p>
    <w:p w14:paraId="38895580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Регистрация</w:t>
      </w:r>
    </w:p>
    <w:p w14:paraId="07A1EB84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Зарегистрироваться для участия в курсе или семинаре можно на сайте: </w:t>
      </w:r>
      <w:hyperlink r:id="rId10" w:history="1">
        <w:r w:rsidRPr="00E010AC">
          <w:rPr>
            <w:rStyle w:val="Hyperlink"/>
            <w:rFonts w:asciiTheme="minorHAnsi" w:hAnsiTheme="minorHAnsi" w:cstheme="minorHAnsi"/>
            <w:sz w:val="20"/>
            <w:szCs w:val="20"/>
          </w:rPr>
          <w:t>www.vdz-online.de/ru/training</w:t>
        </w:r>
      </w:hyperlink>
      <w:r w:rsidRPr="00E923C6">
        <w:rPr>
          <w:rFonts w:asciiTheme="minorHAnsi" w:hAnsiTheme="minorHAnsi" w:cstheme="minorHAnsi"/>
          <w:sz w:val="20"/>
          <w:szCs w:val="20"/>
        </w:rPr>
        <w:t>. Участники получат письменное подтверждение о регистрации.</w:t>
      </w:r>
    </w:p>
    <w:p w14:paraId="69D4DC86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261CFC03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Стоимость обучения</w:t>
      </w:r>
    </w:p>
    <w:p w14:paraId="40FCD82E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В стоимость обучения входит перечень услуг, указанный в описании соответствующего курса или семинара. Если не сказано обратное, то имеют силу общие положения пункта «Проживание».</w:t>
      </w:r>
    </w:p>
    <w:p w14:paraId="3EFE356D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E494C6" w14:textId="77777777" w:rsidR="00697CD5" w:rsidRPr="00697CD5" w:rsidRDefault="00697CD5" w:rsidP="00697CD5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7CD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Проживание</w:t>
      </w:r>
    </w:p>
    <w:p w14:paraId="512C5768" w14:textId="77777777" w:rsidR="00697CD5" w:rsidRPr="009934EC" w:rsidRDefault="00697CD5" w:rsidP="00697CD5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Проживание и расходы на проезд участника не включены в стоимость обучения. VDZ 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предоставляет рекомендации по выбору гостиницы, но бронирование номеров производится участниками самостоятельно. В случае отмены бронирования действуют условия гостиницы.</w:t>
      </w:r>
    </w:p>
    <w:p w14:paraId="03F038E5" w14:textId="77777777" w:rsidR="00697CD5" w:rsidRDefault="00697CD5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395472D6" w14:textId="5593033E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Учет НДС</w:t>
      </w:r>
    </w:p>
    <w:p w14:paraId="77C64638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Услуги по проведению обучения, предоставляемые участникам из стран за пределами ЕС, НДС не облагаются. Участникам следует предоставить сертификат налогового резидентства предприятия-заказчика.</w:t>
      </w:r>
    </w:p>
    <w:p w14:paraId="0C80C151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284F45A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Оплата</w:t>
      </w:r>
    </w:p>
    <w:p w14:paraId="019EF5D1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После регистрации участники получат счет, который подлежит оплате банковским переводом или чеком на счет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3C6">
        <w:rPr>
          <w:rFonts w:asciiTheme="minorHAnsi" w:hAnsiTheme="minorHAnsi" w:cstheme="minorHAnsi"/>
          <w:sz w:val="20"/>
          <w:szCs w:val="20"/>
        </w:rPr>
        <w:t>gGmbH</w:t>
      </w:r>
      <w:proofErr w:type="spellEnd"/>
      <w:r w:rsidRPr="00E923C6">
        <w:rPr>
          <w:rFonts w:asciiTheme="minorHAnsi" w:hAnsiTheme="minorHAnsi" w:cstheme="minorHAnsi"/>
          <w:sz w:val="20"/>
          <w:szCs w:val="20"/>
        </w:rPr>
        <w:t xml:space="preserve"> сразу с момента его получения. Оплата принимается только в евро.</w:t>
      </w:r>
    </w:p>
    <w:p w14:paraId="4A491397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0815854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Отмена мероприятий со стороны VDZ</w:t>
      </w:r>
      <w:r w:rsidRPr="00697CD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gGmbH</w:t>
      </w:r>
    </w:p>
    <w:p w14:paraId="2D2676F8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В случае отмены учебных мероприятий со стороны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>зарегистрированные участники имеют право на полное возмещение оплаченного взноса за обучение. В случае отмены учебных мероприятий участники будут извещены, по меньшей мере, за 4 недели до первого дня занятий.</w:t>
      </w:r>
    </w:p>
    <w:p w14:paraId="37AEC3AA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69513BE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Отмена мероприятий со стороны участника</w:t>
      </w:r>
    </w:p>
    <w:p w14:paraId="602348B2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Предприятие-заказчик имеет право отказаться от участия в учебном мероприятии или произвести замену участника. В случае отказа от участия в семинаре сумма взноса за обучение будет возвращена при условии, что отказ был получен в письменной форме за 14 дней до начала учебного мероприятия. При получении отказа после этого срока возврат средств не производится.</w:t>
      </w:r>
    </w:p>
    <w:p w14:paraId="44A8CB5A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A8E0ABF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Изменения и общие положения</w:t>
      </w:r>
    </w:p>
    <w:p w14:paraId="563F0D10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 xml:space="preserve">оставляет за собой право вносить изменения в программу учебных курсов и семинаров, отменять мероприятия в случае недостаточного количества участников или других обстоятельств, неподконтрольных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E923C6">
        <w:rPr>
          <w:rFonts w:asciiTheme="minorHAnsi" w:hAnsiTheme="minorHAnsi" w:cstheme="minorHAnsi"/>
          <w:sz w:val="20"/>
          <w:szCs w:val="20"/>
        </w:rPr>
        <w:t xml:space="preserve">.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 xml:space="preserve">не несет ответственности за любые убытки, понесенные участниками в результате отмены или изменения условий проведения мероприятия. Эти положения и условия регулируются законодательством Германии. </w:t>
      </w:r>
    </w:p>
    <w:p w14:paraId="4BE50A2F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2CC49214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  <w:lang w:eastAsia="de-DE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Дюссельдорф, </w:t>
      </w:r>
      <w:r>
        <w:rPr>
          <w:rFonts w:asciiTheme="minorHAnsi" w:hAnsiTheme="minorHAnsi" w:cstheme="minorHAnsi"/>
          <w:sz w:val="20"/>
          <w:szCs w:val="20"/>
        </w:rPr>
        <w:t>январь 2021</w:t>
      </w:r>
      <w:r w:rsidRPr="00E923C6">
        <w:rPr>
          <w:rFonts w:asciiTheme="minorHAnsi" w:hAnsiTheme="minorHAnsi" w:cstheme="minorHAnsi"/>
          <w:sz w:val="20"/>
          <w:szCs w:val="20"/>
        </w:rPr>
        <w:t xml:space="preserve"> г.</w:t>
      </w:r>
    </w:p>
    <w:p w14:paraId="0C24DD6A" w14:textId="77777777" w:rsidR="002F1BAA" w:rsidRPr="00E923C6" w:rsidRDefault="002F1BAA" w:rsidP="002F1BAA">
      <w:pPr>
        <w:rPr>
          <w:sz w:val="22"/>
          <w:szCs w:val="22"/>
        </w:rPr>
      </w:pPr>
    </w:p>
    <w:p w14:paraId="7D4EDE4E" w14:textId="77777777" w:rsidR="002F0B80" w:rsidRPr="00904D87" w:rsidRDefault="002F0B80" w:rsidP="002F0B80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sectPr w:rsidR="002F0B80" w:rsidRPr="00904D87" w:rsidSect="000B7B6E">
      <w:pgSz w:w="11905" w:h="16837"/>
      <w:pgMar w:top="1134" w:right="848" w:bottom="29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6AAC" w14:textId="77777777" w:rsidR="00CD28E0" w:rsidRDefault="00CD28E0" w:rsidP="00CD28E0">
      <w:r>
        <w:separator/>
      </w:r>
    </w:p>
  </w:endnote>
  <w:endnote w:type="continuationSeparator" w:id="0">
    <w:p w14:paraId="28305272" w14:textId="77777777" w:rsidR="00CD28E0" w:rsidRDefault="00CD28E0" w:rsidP="00CD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8491" w14:textId="77777777" w:rsidR="00CD28E0" w:rsidRDefault="00CD28E0" w:rsidP="00CD28E0">
      <w:r>
        <w:separator/>
      </w:r>
    </w:p>
  </w:footnote>
  <w:footnote w:type="continuationSeparator" w:id="0">
    <w:p w14:paraId="4E1D6A59" w14:textId="77777777" w:rsidR="00CD28E0" w:rsidRDefault="00CD28E0" w:rsidP="00CD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FC27" w14:textId="77777777" w:rsidR="00CD28E0" w:rsidRDefault="00CD28E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D30445C" wp14:editId="2FBB4AAD">
          <wp:simplePos x="0" y="0"/>
          <wp:positionH relativeFrom="column">
            <wp:posOffset>5552440</wp:posOffset>
          </wp:positionH>
          <wp:positionV relativeFrom="paragraph">
            <wp:posOffset>-85725</wp:posOffset>
          </wp:positionV>
          <wp:extent cx="704850" cy="331470"/>
          <wp:effectExtent l="0" t="0" r="0" b="0"/>
          <wp:wrapTight wrapText="bothSides">
            <wp:wrapPolygon edited="0">
              <wp:start x="11676" y="0"/>
              <wp:lineTo x="0" y="4966"/>
              <wp:lineTo x="0" y="9931"/>
              <wp:lineTo x="1168" y="19862"/>
              <wp:lineTo x="21016" y="19862"/>
              <wp:lineTo x="21016" y="6207"/>
              <wp:lineTo x="15762" y="0"/>
              <wp:lineTo x="1167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Z_Logo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2F6"/>
    <w:multiLevelType w:val="multilevel"/>
    <w:tmpl w:val="A80EB158"/>
    <w:styleLink w:val="oListeAufzhlung"/>
    <w:lvl w:ilvl="0">
      <w:start w:val="1"/>
      <w:numFmt w:val="bullet"/>
      <w:pStyle w:val="oAufzhlung1AltA"/>
      <w:lvlText w:val="-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Aufzhlung2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290ABA02"/>
    <w:styleLink w:val="o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0"/>
    <w:rsid w:val="000B7B6E"/>
    <w:rsid w:val="000E7441"/>
    <w:rsid w:val="0012397F"/>
    <w:rsid w:val="0018477F"/>
    <w:rsid w:val="00185856"/>
    <w:rsid w:val="00191B8E"/>
    <w:rsid w:val="002F0B80"/>
    <w:rsid w:val="002F1BAA"/>
    <w:rsid w:val="00326BDE"/>
    <w:rsid w:val="0034228C"/>
    <w:rsid w:val="0034628D"/>
    <w:rsid w:val="00375362"/>
    <w:rsid w:val="003D0253"/>
    <w:rsid w:val="004637A8"/>
    <w:rsid w:val="004A4A43"/>
    <w:rsid w:val="004A5F4B"/>
    <w:rsid w:val="004E7B74"/>
    <w:rsid w:val="00552D1A"/>
    <w:rsid w:val="00643053"/>
    <w:rsid w:val="00697CD5"/>
    <w:rsid w:val="006A1FF1"/>
    <w:rsid w:val="00721D4C"/>
    <w:rsid w:val="00833AD6"/>
    <w:rsid w:val="008730CF"/>
    <w:rsid w:val="00905F1F"/>
    <w:rsid w:val="00930754"/>
    <w:rsid w:val="00932D9F"/>
    <w:rsid w:val="009934EC"/>
    <w:rsid w:val="009D068D"/>
    <w:rsid w:val="00AA2C77"/>
    <w:rsid w:val="00B55A2B"/>
    <w:rsid w:val="00B8674E"/>
    <w:rsid w:val="00BC524D"/>
    <w:rsid w:val="00CD28E0"/>
    <w:rsid w:val="00CE37AE"/>
    <w:rsid w:val="00CE753F"/>
    <w:rsid w:val="00CF4248"/>
    <w:rsid w:val="00DA5929"/>
    <w:rsid w:val="00E111F8"/>
    <w:rsid w:val="00EE0BA0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2009D9"/>
  <w15:docId w15:val="{0B31B0EB-1B50-4FBD-8EEC-DE41C83C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39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iPriority="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o_Standard (Alt + S)"/>
    <w:qFormat/>
    <w:rsid w:val="002F0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BC524D"/>
    <w:pPr>
      <w:keepNext/>
      <w:keepLines/>
      <w:numPr>
        <w:numId w:val="8"/>
      </w:numPr>
      <w:spacing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BC524D"/>
    <w:pPr>
      <w:keepNext/>
      <w:keepLines/>
      <w:numPr>
        <w:ilvl w:val="1"/>
        <w:numId w:val="8"/>
      </w:numPr>
      <w:spacing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BC524D"/>
    <w:pPr>
      <w:keepNext/>
      <w:keepLines/>
      <w:numPr>
        <w:ilvl w:val="2"/>
        <w:numId w:val="8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BC524D"/>
    <w:pPr>
      <w:keepNext/>
      <w:keepLines/>
      <w:numPr>
        <w:ilvl w:val="3"/>
        <w:numId w:val="8"/>
      </w:num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BC524D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BC524D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BC524D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BC524D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 w:val="26"/>
      <w:szCs w:val="20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BC524D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26BDE"/>
    <w:pPr>
      <w:spacing w:after="0" w:line="240" w:lineRule="auto"/>
    </w:p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BC524D"/>
    <w:rPr>
      <w:rFonts w:asciiTheme="majorHAnsi" w:eastAsiaTheme="majorEastAsia" w:hAnsiTheme="majorHAnsi" w:cstheme="majorBidi"/>
      <w:b/>
      <w:iCs/>
      <w:sz w:val="26"/>
      <w:szCs w:val="20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BC524D"/>
    <w:rPr>
      <w:rFonts w:asciiTheme="majorHAnsi" w:eastAsiaTheme="majorEastAsia" w:hAnsiTheme="majorHAnsi" w:cstheme="majorBidi"/>
      <w:b/>
      <w:sz w:val="26"/>
      <w:szCs w:val="20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BC524D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BC524D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BC524D"/>
    <w:rPr>
      <w:rFonts w:asciiTheme="majorHAnsi" w:eastAsiaTheme="majorEastAsia" w:hAnsiTheme="majorHAnsi" w:cstheme="majorBidi"/>
      <w:b/>
      <w:noProof/>
      <w:sz w:val="26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BC524D"/>
    <w:rPr>
      <w:rFonts w:asciiTheme="majorHAnsi" w:eastAsiaTheme="majorEastAsia" w:hAnsiTheme="majorHAnsi" w:cstheme="majorBidi"/>
      <w:b/>
      <w:bCs/>
      <w:iCs/>
    </w:rPr>
  </w:style>
  <w:style w:type="paragraph" w:styleId="Verzeichnis9">
    <w:name w:val="toc 9"/>
    <w:basedOn w:val="Standard"/>
    <w:next w:val="Standard"/>
    <w:autoRedefine/>
    <w:uiPriority w:val="39"/>
    <w:semiHidden/>
    <w:rsid w:val="00326BDE"/>
    <w:pPr>
      <w:spacing w:after="100"/>
      <w:ind w:left="1760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BC524D"/>
    <w:pPr>
      <w:tabs>
        <w:tab w:val="left" w:pos="1701"/>
        <w:tab w:val="right" w:pos="9072"/>
      </w:tabs>
      <w:ind w:left="1701" w:right="567" w:hanging="1701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BC524D"/>
    <w:pPr>
      <w:tabs>
        <w:tab w:val="left" w:pos="1701"/>
        <w:tab w:val="right" w:pos="9072"/>
      </w:tabs>
      <w:ind w:left="1701" w:right="567" w:hanging="1701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4">
    <w:name w:val="toc 4"/>
    <w:aliases w:val="o_Verzeichnis4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26B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498E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6BDE"/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26BD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326BDE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26BDE"/>
    <w:rPr>
      <w:b/>
      <w:bCs/>
      <w:i/>
      <w:iCs/>
      <w:color w:val="00498E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26BD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26BD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26BDE"/>
    <w:pPr>
      <w:pBdr>
        <w:bottom w:val="single" w:sz="4" w:space="4" w:color="00498E" w:themeColor="accent1"/>
      </w:pBdr>
      <w:spacing w:before="200" w:after="280"/>
      <w:ind w:left="936" w:right="936"/>
    </w:pPr>
    <w:rPr>
      <w:b/>
      <w:bCs/>
      <w:i/>
      <w:iCs/>
      <w:color w:val="00498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6BDE"/>
    <w:rPr>
      <w:b/>
      <w:bCs/>
      <w:i/>
      <w:iCs/>
      <w:color w:val="00498E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26BDE"/>
    <w:rPr>
      <w:smallCaps/>
      <w:color w:val="009999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326BDE"/>
    <w:rPr>
      <w:b/>
      <w:bCs/>
      <w:smallCaps/>
      <w:color w:val="00999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326BD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326BDE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26BDE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BC524D"/>
    <w:pPr>
      <w:pBdr>
        <w:bottom w:val="single" w:sz="8" w:space="4" w:color="00498E" w:themeColor="accent1"/>
      </w:pBdr>
      <w:spacing w:after="300"/>
      <w:contextualSpacing/>
    </w:pPr>
    <w:rPr>
      <w:rFonts w:asciiTheme="majorHAnsi" w:eastAsiaTheme="majorEastAsia" w:hAnsiTheme="majorHAnsi" w:cstheme="majorBidi"/>
      <w:color w:val="4F731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524D"/>
    <w:rPr>
      <w:rFonts w:asciiTheme="majorHAnsi" w:eastAsiaTheme="majorEastAsia" w:hAnsiTheme="majorHAnsi" w:cstheme="majorBidi"/>
      <w:color w:val="4F7313" w:themeColor="text2" w:themeShade="BF"/>
      <w:spacing w:val="5"/>
      <w:kern w:val="28"/>
      <w:sz w:val="52"/>
      <w:szCs w:val="52"/>
    </w:rPr>
  </w:style>
  <w:style w:type="numbering" w:customStyle="1" w:styleId="oListeAufzhlung">
    <w:name w:val="o_ListeAufzählung"/>
    <w:basedOn w:val="KeineListe"/>
    <w:uiPriority w:val="99"/>
    <w:rsid w:val="00BC524D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BC524D"/>
    <w:pPr>
      <w:numPr>
        <w:numId w:val="2"/>
      </w:numPr>
    </w:pPr>
  </w:style>
  <w:style w:type="numbering" w:customStyle="1" w:styleId="oListeNummerierung">
    <w:name w:val="o_ListeNummerierung"/>
    <w:basedOn w:val="KeineListe"/>
    <w:uiPriority w:val="99"/>
    <w:rsid w:val="00BC524D"/>
    <w:pPr>
      <w:numPr>
        <w:numId w:val="3"/>
      </w:numPr>
    </w:pPr>
  </w:style>
  <w:style w:type="numbering" w:customStyle="1" w:styleId="oListeberschrift">
    <w:name w:val="o_ListeÜberschrift"/>
    <w:basedOn w:val="KeineListe"/>
    <w:uiPriority w:val="99"/>
    <w:rsid w:val="00BC524D"/>
    <w:pPr>
      <w:numPr>
        <w:numId w:val="4"/>
      </w:numPr>
    </w:pPr>
  </w:style>
  <w:style w:type="paragraph" w:styleId="Abbildungsverzeichnis">
    <w:name w:val="table of figures"/>
    <w:aliases w:val="o_Abbildungsverzeichnis"/>
    <w:basedOn w:val="Standard"/>
    <w:next w:val="Standard"/>
    <w:uiPriority w:val="9"/>
    <w:unhideWhenUsed/>
    <w:rsid w:val="00BC524D"/>
    <w:pPr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BC524D"/>
    <w:pPr>
      <w:numPr>
        <w:numId w:val="5"/>
      </w:numPr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BC524D"/>
    <w:pPr>
      <w:numPr>
        <w:ilvl w:val="1"/>
        <w:numId w:val="5"/>
      </w:numPr>
    </w:pPr>
  </w:style>
  <w:style w:type="paragraph" w:customStyle="1" w:styleId="oAufzhlung3">
    <w:name w:val="o_Aufzählung3"/>
    <w:basedOn w:val="Standard"/>
    <w:next w:val="Standard"/>
    <w:uiPriority w:val="9"/>
    <w:semiHidden/>
    <w:rsid w:val="00BC524D"/>
    <w:pPr>
      <w:numPr>
        <w:ilvl w:val="2"/>
        <w:numId w:val="5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BC524D"/>
    <w:pPr>
      <w:numPr>
        <w:ilvl w:val="3"/>
        <w:numId w:val="5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BC524D"/>
    <w:pPr>
      <w:numPr>
        <w:ilvl w:val="4"/>
        <w:numId w:val="5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BC524D"/>
    <w:pPr>
      <w:numPr>
        <w:ilvl w:val="5"/>
        <w:numId w:val="5"/>
      </w:numPr>
    </w:pPr>
    <w:rPr>
      <w:noProof/>
    </w:rPr>
  </w:style>
  <w:style w:type="paragraph" w:styleId="Beschriftung">
    <w:name w:val="caption"/>
    <w:aliases w:val="o_Beschriftung"/>
    <w:basedOn w:val="Standard"/>
    <w:next w:val="Standard"/>
    <w:uiPriority w:val="9"/>
    <w:rsid w:val="00BC524D"/>
    <w:pPr>
      <w:spacing w:before="60"/>
      <w:ind w:left="1134" w:hanging="1134"/>
    </w:pPr>
    <w:rPr>
      <w:bCs/>
      <w:sz w:val="20"/>
      <w:szCs w:val="18"/>
    </w:rPr>
  </w:style>
  <w:style w:type="paragraph" w:styleId="Endnotentext">
    <w:name w:val="endnote text"/>
    <w:aliases w:val="o_Endnotentext"/>
    <w:basedOn w:val="Standard"/>
    <w:link w:val="EndnotentextZchn"/>
    <w:uiPriority w:val="9"/>
    <w:rsid w:val="00BC524D"/>
    <w:rPr>
      <w:sz w:val="18"/>
      <w:szCs w:val="20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BC524D"/>
    <w:rPr>
      <w:sz w:val="18"/>
      <w:szCs w:val="20"/>
    </w:rPr>
  </w:style>
  <w:style w:type="character" w:styleId="Endnotenzeichen">
    <w:name w:val="endnote reference"/>
    <w:aliases w:val="o_Endnotenzeichen"/>
    <w:basedOn w:val="Absatz-Standardschriftart"/>
    <w:uiPriority w:val="9"/>
    <w:rsid w:val="00BC524D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rsid w:val="00BC524D"/>
    <w:rPr>
      <w:sz w:val="18"/>
      <w:szCs w:val="20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BC524D"/>
    <w:rPr>
      <w:sz w:val="18"/>
      <w:szCs w:val="20"/>
    </w:rPr>
  </w:style>
  <w:style w:type="character" w:styleId="Funotenzeichen">
    <w:name w:val="footnote reference"/>
    <w:aliases w:val="o_Fußnotenzeichen"/>
    <w:basedOn w:val="Absatz-Standardschriftart"/>
    <w:uiPriority w:val="9"/>
    <w:rsid w:val="00BC524D"/>
    <w:rPr>
      <w:vertAlign w:val="superscript"/>
    </w:rPr>
  </w:style>
  <w:style w:type="paragraph" w:styleId="Fuzeile">
    <w:name w:val="footer"/>
    <w:aliases w:val="o_Fußzeile"/>
    <w:basedOn w:val="Standard"/>
    <w:link w:val="FuzeileZchn"/>
    <w:uiPriority w:val="9"/>
    <w:rsid w:val="00BC524D"/>
    <w:rPr>
      <w:sz w:val="18"/>
    </w:rPr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BC524D"/>
    <w:rPr>
      <w:sz w:val="18"/>
    </w:rPr>
  </w:style>
  <w:style w:type="character" w:styleId="Hyperlink">
    <w:name w:val="Hyperlink"/>
    <w:aliases w:val="o_Hyperlink"/>
    <w:basedOn w:val="Absatz-Standardschriftart"/>
    <w:uiPriority w:val="9"/>
    <w:rsid w:val="00BC524D"/>
    <w:rPr>
      <w:color w:val="00498E" w:themeColor="accent1"/>
      <w:u w:val="single"/>
    </w:rPr>
  </w:style>
  <w:style w:type="paragraph" w:styleId="Kopfzeile">
    <w:name w:val="header"/>
    <w:aliases w:val="o_Kopfzeile"/>
    <w:basedOn w:val="Standard"/>
    <w:link w:val="KopfzeileZchn"/>
    <w:uiPriority w:val="9"/>
    <w:rsid w:val="00BC524D"/>
    <w:rPr>
      <w:sz w:val="18"/>
    </w:rPr>
  </w:style>
  <w:style w:type="character" w:customStyle="1" w:styleId="KopfzeileZchn">
    <w:name w:val="Kopfzeile Zchn"/>
    <w:aliases w:val="o_Kopfzeile Zchn"/>
    <w:basedOn w:val="Absatz-Standardschriftart"/>
    <w:link w:val="Kopfzeile"/>
    <w:uiPriority w:val="9"/>
    <w:rsid w:val="00BC524D"/>
    <w:rPr>
      <w:sz w:val="18"/>
    </w:rPr>
  </w:style>
  <w:style w:type="paragraph" w:customStyle="1" w:styleId="oNumAufzFortsetz1AltF">
    <w:name w:val="o_NumAufzFortsetz1 (Alt + F)"/>
    <w:basedOn w:val="Standard"/>
    <w:next w:val="Standard"/>
    <w:uiPriority w:val="3"/>
    <w:rsid w:val="00BC524D"/>
    <w:pPr>
      <w:numPr>
        <w:numId w:val="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BC524D"/>
    <w:pPr>
      <w:numPr>
        <w:ilvl w:val="1"/>
        <w:numId w:val="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BC524D"/>
    <w:pPr>
      <w:numPr>
        <w:ilvl w:val="2"/>
        <w:numId w:val="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BC524D"/>
    <w:pPr>
      <w:numPr>
        <w:ilvl w:val="3"/>
        <w:numId w:val="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BC524D"/>
    <w:pPr>
      <w:numPr>
        <w:ilvl w:val="4"/>
        <w:numId w:val="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BC524D"/>
    <w:pPr>
      <w:numPr>
        <w:ilvl w:val="5"/>
        <w:numId w:val="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BC524D"/>
    <w:pPr>
      <w:numPr>
        <w:ilvl w:val="1"/>
        <w:numId w:val="7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BC524D"/>
    <w:pPr>
      <w:numPr>
        <w:ilvl w:val="2"/>
        <w:numId w:val="7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BC524D"/>
    <w:pPr>
      <w:numPr>
        <w:ilvl w:val="3"/>
        <w:numId w:val="7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BC524D"/>
    <w:pPr>
      <w:numPr>
        <w:ilvl w:val="4"/>
        <w:numId w:val="7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BC524D"/>
    <w:pPr>
      <w:numPr>
        <w:ilvl w:val="5"/>
        <w:numId w:val="7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BC524D"/>
    <w:pPr>
      <w:numPr>
        <w:ilvl w:val="6"/>
        <w:numId w:val="7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BC524D"/>
    <w:pPr>
      <w:numPr>
        <w:numId w:val="7"/>
      </w:numPr>
    </w:pPr>
    <w:rPr>
      <w:noProof/>
    </w:r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BC524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BC524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BC524D"/>
    <w:rPr>
      <w:rFonts w:asciiTheme="majorHAnsi" w:eastAsiaTheme="majorEastAsia" w:hAnsiTheme="majorHAnsi" w:cstheme="majorBidi"/>
      <w:b/>
      <w:bCs/>
    </w:rPr>
  </w:style>
  <w:style w:type="paragraph" w:customStyle="1" w:styleId="oberschriftInsInhaltsverzeichnis">
    <w:name w:val="o_ÜberschriftInsInhaltsverzeichnis"/>
    <w:basedOn w:val="Standard"/>
    <w:next w:val="Standard"/>
    <w:uiPriority w:val="9"/>
    <w:rsid w:val="00BC524D"/>
    <w:pPr>
      <w:keepNext/>
      <w:spacing w:after="120"/>
      <w:outlineLvl w:val="0"/>
    </w:pPr>
    <w:rPr>
      <w:b/>
    </w:rPr>
  </w:style>
  <w:style w:type="paragraph" w:styleId="Verzeichnis1">
    <w:name w:val="toc 1"/>
    <w:aliases w:val="o_Verzeichnis1"/>
    <w:basedOn w:val="Standard"/>
    <w:next w:val="Standard"/>
    <w:uiPriority w:val="9"/>
    <w:rsid w:val="00BC524D"/>
    <w:pPr>
      <w:tabs>
        <w:tab w:val="left" w:pos="1134"/>
        <w:tab w:val="right" w:pos="9072"/>
      </w:tabs>
      <w:spacing w:before="120"/>
      <w:ind w:left="1134" w:right="567" w:hanging="1134"/>
    </w:pPr>
  </w:style>
  <w:style w:type="paragraph" w:styleId="Verzeichnis2">
    <w:name w:val="toc 2"/>
    <w:aliases w:val="o_Verzeichnis2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3">
    <w:name w:val="toc 3"/>
    <w:aliases w:val="o_Verzeichnis3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  <w:contextualSpacing/>
    </w:pPr>
  </w:style>
  <w:style w:type="paragraph" w:customStyle="1" w:styleId="oTitel">
    <w:name w:val="o_Titel"/>
    <w:basedOn w:val="Standard"/>
    <w:next w:val="Standard"/>
    <w:uiPriority w:val="4"/>
    <w:qFormat/>
    <w:rsid w:val="00BC524D"/>
    <w:pPr>
      <w:spacing w:after="120"/>
    </w:pPr>
    <w:rPr>
      <w:b/>
      <w:sz w:val="26"/>
    </w:rPr>
  </w:style>
  <w:style w:type="paragraph" w:customStyle="1" w:styleId="oSignatur">
    <w:name w:val="o_Signatur"/>
    <w:basedOn w:val="Standard"/>
    <w:uiPriority w:val="9"/>
    <w:rsid w:val="00BC524D"/>
    <w:pPr>
      <w:tabs>
        <w:tab w:val="left" w:pos="3969"/>
      </w:tabs>
    </w:pPr>
  </w:style>
  <w:style w:type="paragraph" w:customStyle="1" w:styleId="oUeberschrift">
    <w:name w:val="o_Ueberschrift"/>
    <w:basedOn w:val="Standard"/>
    <w:uiPriority w:val="9"/>
    <w:rsid w:val="00BC524D"/>
    <w:pPr>
      <w:spacing w:after="120"/>
    </w:pPr>
    <w:rPr>
      <w:b/>
    </w:rPr>
  </w:style>
  <w:style w:type="paragraph" w:styleId="Literaturverzeichnis">
    <w:name w:val="Bibliography"/>
    <w:aliases w:val="o_Literaturverzeichnis"/>
    <w:basedOn w:val="Standard"/>
    <w:next w:val="Standard"/>
    <w:uiPriority w:val="9"/>
    <w:rsid w:val="00BC524D"/>
    <w:pPr>
      <w:tabs>
        <w:tab w:val="left" w:pos="2552"/>
      </w:tabs>
      <w:spacing w:after="60"/>
      <w:ind w:left="2552" w:hanging="2552"/>
    </w:pPr>
  </w:style>
  <w:style w:type="paragraph" w:customStyle="1" w:styleId="FR1">
    <w:name w:val="FR1"/>
    <w:rsid w:val="002F0B80"/>
    <w:pPr>
      <w:widowControl w:val="0"/>
      <w:suppressAutoHyphens/>
      <w:snapToGrid w:val="0"/>
      <w:spacing w:before="40" w:after="0" w:line="240" w:lineRule="auto"/>
    </w:pPr>
    <w:rPr>
      <w:rFonts w:ascii="Arial" w:eastAsia="Times New Roman" w:hAnsi="Arial" w:cs="Times New Roman"/>
      <w:sz w:val="20"/>
      <w:szCs w:val="20"/>
      <w:lang w:val="ru-RU" w:eastAsia="ar-SA"/>
    </w:rPr>
  </w:style>
  <w:style w:type="table" w:styleId="Tabellenraster">
    <w:name w:val="Table Grid"/>
    <w:basedOn w:val="NormaleTabelle"/>
    <w:uiPriority w:val="59"/>
    <w:rsid w:val="002F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4628D"/>
    <w:rPr>
      <w:color w:val="6E8CDC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8E0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volchkova@vdz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vdz-onlin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dz-online.de/ru/traini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DZ">
  <a:themeElements>
    <a:clrScheme name="VDZ_color">
      <a:dk1>
        <a:srgbClr val="000000"/>
      </a:dk1>
      <a:lt1>
        <a:sysClr val="window" lastClr="FFFFFF"/>
      </a:lt1>
      <a:dk2>
        <a:srgbClr val="6B9B1A"/>
      </a:dk2>
      <a:lt2>
        <a:srgbClr val="E6E6E6"/>
      </a:lt2>
      <a:accent1>
        <a:srgbClr val="00498E"/>
      </a:accent1>
      <a:accent2>
        <a:srgbClr val="009999"/>
      </a:accent2>
      <a:accent3>
        <a:srgbClr val="6E8CDC"/>
      </a:accent3>
      <a:accent4>
        <a:srgbClr val="FAA005"/>
      </a:accent4>
      <a:accent5>
        <a:srgbClr val="B4D2FF"/>
      </a:accent5>
      <a:accent6>
        <a:srgbClr val="FF1A00"/>
      </a:accent6>
      <a:hlink>
        <a:srgbClr val="00498E"/>
      </a:hlink>
      <a:folHlink>
        <a:srgbClr val="6E8CDC"/>
      </a:folHlink>
    </a:clrScheme>
    <a:fontScheme name="o_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1"/>
          </a:solidFill>
        </a:ln>
      </a:spPr>
      <a:bodyPr rtlCol="0" anchor="ctr"/>
      <a:lstStyle>
        <a:defPPr algn="ctr">
          <a:defRPr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VDZ gGmbH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Volchkova, Julia</dc:creator>
  <cp:lastModifiedBy>Sosnovich, Tatiana</cp:lastModifiedBy>
  <cp:revision>2</cp:revision>
  <dcterms:created xsi:type="dcterms:W3CDTF">2022-05-30T12:17:00Z</dcterms:created>
  <dcterms:modified xsi:type="dcterms:W3CDTF">2022-05-30T12:17:00Z</dcterms:modified>
</cp:coreProperties>
</file>